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13"/>
          <w:tab w:val="right" w:leader="none" w:pos="9026"/>
        </w:tabs>
        <w:rPr/>
      </w:pPr>
      <w:r w:rsidDel="00000000" w:rsidR="00000000" w:rsidRPr="00000000">
        <w:rPr>
          <w:rFonts w:ascii="Brandon Grotesque Regular" w:cs="Brandon Grotesque Regular" w:eastAsia="Brandon Grotesque Regular" w:hAnsi="Brandon Grotesque Regular"/>
          <w:color w:val="1c273e"/>
          <w:sz w:val="20"/>
          <w:szCs w:val="20"/>
          <w:highlight w:val="white"/>
        </w:rPr>
        <w:drawing>
          <wp:inline distB="0" distT="0" distL="0" distR="0">
            <wp:extent cx="1648758" cy="4776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758" cy="477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Outfit Medium" w:cs="Outfit Medium" w:eastAsia="Outfit Medium" w:hAnsi="Outfit Medium"/>
          <w:color w:val="396e9a"/>
          <w:sz w:val="36"/>
          <w:szCs w:val="36"/>
        </w:rPr>
      </w:pPr>
      <w:r w:rsidDel="00000000" w:rsidR="00000000" w:rsidRPr="00000000">
        <w:rPr>
          <w:rFonts w:ascii="Outfit Medium" w:cs="Outfit Medium" w:eastAsia="Outfit Medium" w:hAnsi="Outfit Medium"/>
          <w:color w:val="396e9a"/>
          <w:sz w:val="36"/>
          <w:szCs w:val="36"/>
          <w:rtl w:val="0"/>
        </w:rPr>
        <w:t xml:space="preserve">Application form: Addressing the security concerns from nuclear deterrence  </w:t>
      </w:r>
    </w:p>
    <w:p w:rsidR="00000000" w:rsidDel="00000000" w:rsidP="00000000" w:rsidRDefault="00000000" w:rsidRPr="00000000" w14:paraId="00000004">
      <w:pPr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" w:cs="Outfit" w:eastAsia="Outfit" w:hAnsi="Outfit"/>
          <w:b w:val="1"/>
          <w:rtl w:val="0"/>
        </w:rPr>
        <w:t xml:space="preserve">Eligibility </w:t>
      </w:r>
      <w:r w:rsidDel="00000000" w:rsidR="00000000" w:rsidRPr="00000000">
        <w:rPr>
          <w:rFonts w:ascii="Outfit Light" w:cs="Outfit Light" w:eastAsia="Outfit Light" w:hAnsi="Outfit Light"/>
          <w:rtl w:val="0"/>
        </w:rPr>
        <w:br w:type="textWrapping"/>
        <w:t xml:space="preserve">We accept submissions from non-governmental organisations, think tanks, university-based centers, and other non-profit entities. Individual applications are not accepted. </w:t>
      </w:r>
    </w:p>
    <w:p w:rsidR="00000000" w:rsidDel="00000000" w:rsidP="00000000" w:rsidRDefault="00000000" w:rsidRPr="00000000" w14:paraId="00000005">
      <w:pPr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utfit" w:cs="Outfit" w:eastAsia="Outfit" w:hAnsi="Outfit"/>
          <w:b w:val="1"/>
        </w:rPr>
      </w:pPr>
      <w:r w:rsidDel="00000000" w:rsidR="00000000" w:rsidRPr="00000000">
        <w:rPr>
          <w:rFonts w:ascii="Outfit" w:cs="Outfit" w:eastAsia="Outfit" w:hAnsi="Outfit"/>
          <w:b w:val="1"/>
          <w:rtl w:val="0"/>
        </w:rPr>
        <w:t xml:space="preserve">Application Guidelines</w:t>
      </w:r>
    </w:p>
    <w:p w:rsidR="00000000" w:rsidDel="00000000" w:rsidP="00000000" w:rsidRDefault="00000000" w:rsidRPr="00000000" w14:paraId="00000007">
      <w:pPr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Applicants</w:t>
      </w: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 must use this application form, and submitted applications must be no longer than 1,000 words, keep it short!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 Light" w:cs="Outfit Light" w:eastAsia="Outfit Light" w:hAnsi="Outfit Light"/>
          <w:rtl w:val="0"/>
        </w:rPr>
        <w:t xml:space="preserve">To submit your proposal, please email it as an attachment to grants@lexinternational.org with the subject line “Security Concerns [organization name and/or project title]”, no later than Friday 19 September, 2025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0"/>
        <w:gridCol w:w="2895"/>
        <w:gridCol w:w="2040"/>
        <w:gridCol w:w="2040"/>
        <w:tblGridChange w:id="0">
          <w:tblGrid>
            <w:gridCol w:w="2910"/>
            <w:gridCol w:w="2895"/>
            <w:gridCol w:w="2040"/>
            <w:gridCol w:w="2040"/>
          </w:tblGrid>
        </w:tblGridChange>
      </w:tblGrid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Project title: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Lead organisation: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Primary contact name: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Primary contact email: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Fonts w:ascii="Outfit Light" w:cs="Outfit Light" w:eastAsia="Outfit Light" w:hAnsi="Outfit Light"/>
                <w:rtl w:val="0"/>
              </w:rPr>
              <w:t xml:space="preserve">Grant period: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utfit Light" w:cs="Outfit Light" w:eastAsia="Outfit Light" w:hAnsi="Outfit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" w:cs="Outfit" w:eastAsia="Outfit" w:hAnsi="Outfit"/>
          <w:b w:val="1"/>
          <w:rtl w:val="0"/>
        </w:rPr>
        <w:t xml:space="preserve">Brief summary of project</w:t>
      </w:r>
      <w:r w:rsidDel="00000000" w:rsidR="00000000" w:rsidRPr="00000000">
        <w:rPr>
          <w:rFonts w:ascii="Outfit" w:cs="Outfit" w:eastAsia="Outfit" w:hAnsi="Outfit"/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Fonts w:ascii="Outfit" w:cs="Outfit" w:eastAsia="Outfit" w:hAnsi="Outfit"/>
          <w:b w:val="1"/>
          <w:rtl w:val="0"/>
        </w:rPr>
        <w:t xml:space="preserve">Objectives: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</w:rPr>
      </w:pPr>
      <w:r w:rsidDel="00000000" w:rsidR="00000000" w:rsidRPr="00000000">
        <w:rPr>
          <w:rFonts w:ascii="Outfit" w:cs="Outfit" w:eastAsia="Outfit" w:hAnsi="Outfit"/>
          <w:b w:val="1"/>
          <w:rtl w:val="0"/>
        </w:rPr>
        <w:t xml:space="preserve">Activities: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</w:rPr>
      </w:pPr>
      <w:r w:rsidDel="00000000" w:rsidR="00000000" w:rsidRPr="00000000">
        <w:rPr>
          <w:rFonts w:ascii="Outfit" w:cs="Outfit" w:eastAsia="Outfit" w:hAnsi="Outfit"/>
          <w:b w:val="1"/>
          <w:rtl w:val="0"/>
        </w:rPr>
        <w:t xml:space="preserve">Expected outcomes: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</w:rPr>
      </w:pPr>
      <w:r w:rsidDel="00000000" w:rsidR="00000000" w:rsidRPr="00000000">
        <w:rPr>
          <w:rFonts w:ascii="Outfit" w:cs="Outfit" w:eastAsia="Outfit" w:hAnsi="Outfit"/>
          <w:b w:val="1"/>
          <w:rtl w:val="0"/>
        </w:rPr>
        <w:t xml:space="preserve">Timeline: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 Light" w:cs="Outfit Light" w:eastAsia="Outfit Light" w:hAnsi="Outfi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utfit" w:cs="Outfit" w:eastAsia="Outfit" w:hAnsi="Outfit"/>
          <w:b w:val="1"/>
        </w:rPr>
      </w:pPr>
      <w:r w:rsidDel="00000000" w:rsidR="00000000" w:rsidRPr="00000000">
        <w:rPr>
          <w:rFonts w:ascii="Outfit" w:cs="Outfit" w:eastAsia="Outfit" w:hAnsi="Outfit"/>
          <w:b w:val="1"/>
          <w:rtl w:val="0"/>
        </w:rPr>
        <w:t xml:space="preserve">Budget: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utfit Light">
    <w:embedRegular w:fontKey="{00000000-0000-0000-0000-000000000000}" r:id="rId1" w:subsetted="0"/>
    <w:embedBold w:fontKey="{00000000-0000-0000-0000-000000000000}" r:id="rId2" w:subsetted="0"/>
  </w:font>
  <w:font w:name="Outfit">
    <w:embedRegular w:fontKey="{00000000-0000-0000-0000-000000000000}" r:id="rId3" w:subsetted="0"/>
    <w:embedBold w:fontKey="{00000000-0000-0000-0000-000000000000}" r:id="rId4" w:subsetted="0"/>
  </w:font>
  <w:font w:name="Outfit Medium">
    <w:embedRegular w:fontKey="{00000000-0000-0000-0000-000000000000}" r:id="rId5" w:subsetted="0"/>
    <w:embedBold w:fontKey="{00000000-0000-0000-0000-000000000000}" r:id="rId6" w:subsetted="0"/>
  </w:font>
  <w:font w:name="Brandon Grotesque Regula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utfitLight-regular.ttf"/><Relationship Id="rId2" Type="http://schemas.openxmlformats.org/officeDocument/2006/relationships/font" Target="fonts/OutfitLight-bold.ttf"/><Relationship Id="rId3" Type="http://schemas.openxmlformats.org/officeDocument/2006/relationships/font" Target="fonts/Outfit-regular.ttf"/><Relationship Id="rId4" Type="http://schemas.openxmlformats.org/officeDocument/2006/relationships/font" Target="fonts/Outfit-bold.ttf"/><Relationship Id="rId5" Type="http://schemas.openxmlformats.org/officeDocument/2006/relationships/font" Target="fonts/OutfitMedium-regular.ttf"/><Relationship Id="rId6" Type="http://schemas.openxmlformats.org/officeDocument/2006/relationships/font" Target="fonts/Outfit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