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13"/>
          <w:tab w:val="right" w:leader="none" w:pos="9026"/>
        </w:tabs>
        <w:rPr/>
      </w:pPr>
      <w:r w:rsidDel="00000000" w:rsidR="00000000" w:rsidRPr="00000000">
        <w:rPr>
          <w:rFonts w:ascii="Brandon Grotesque Regular" w:cs="Brandon Grotesque Regular" w:eastAsia="Brandon Grotesque Regular" w:hAnsi="Brandon Grotesque Regular"/>
          <w:color w:val="1c273e"/>
          <w:sz w:val="20"/>
          <w:szCs w:val="20"/>
          <w:highlight w:val="white"/>
        </w:rPr>
        <w:drawing>
          <wp:inline distB="0" distT="0" distL="0" distR="0">
            <wp:extent cx="1648758" cy="4776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758" cy="477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utfit Medium" w:cs="Outfit Medium" w:eastAsia="Outfit Medium" w:hAnsi="Outfit Medium"/>
          <w:color w:val="396e9a"/>
          <w:sz w:val="36"/>
          <w:szCs w:val="36"/>
        </w:rPr>
      </w:pPr>
      <w:r w:rsidDel="00000000" w:rsidR="00000000" w:rsidRPr="00000000">
        <w:rPr>
          <w:rFonts w:ascii="Outfit Medium" w:cs="Outfit Medium" w:eastAsia="Outfit Medium" w:hAnsi="Outfit Medium"/>
          <w:color w:val="396e9a"/>
          <w:sz w:val="36"/>
          <w:szCs w:val="36"/>
          <w:rtl w:val="0"/>
        </w:rPr>
        <w:t xml:space="preserve">Application form: Addressing the security concerns from nuclear deterrence  </w:t>
      </w:r>
    </w:p>
    <w:p w:rsidR="00000000" w:rsidDel="00000000" w:rsidP="00000000" w:rsidRDefault="00000000" w:rsidRPr="00000000" w14:paraId="00000004">
      <w:pPr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Eligibility </w:t>
      </w:r>
      <w:r w:rsidDel="00000000" w:rsidR="00000000" w:rsidRPr="00000000">
        <w:rPr>
          <w:rFonts w:ascii="Outfit Light" w:cs="Outfit Light" w:eastAsia="Outfit Light" w:hAnsi="Outfit Light"/>
          <w:rtl w:val="0"/>
        </w:rPr>
        <w:br w:type="textWrapping"/>
        <w:t xml:space="preserve">We accept submissions from non-governmental organisations, think tanks, university-based centers, and other non-profit entities. Individual applications are not accepted. </w:t>
      </w:r>
    </w:p>
    <w:p w:rsidR="00000000" w:rsidDel="00000000" w:rsidP="00000000" w:rsidRDefault="00000000" w:rsidRPr="00000000" w14:paraId="00000005">
      <w:pPr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Application Guidelines</w:t>
      </w:r>
    </w:p>
    <w:p w:rsidR="00000000" w:rsidDel="00000000" w:rsidP="00000000" w:rsidRDefault="00000000" w:rsidRPr="00000000" w14:paraId="00000007">
      <w:pPr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Applicants</w:t>
      </w: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 must use this application form, and submitted applications must be no longer than 1,000 words, keep it short!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To submit your proposal, please email it as an attachment to grants@lexinternational.org with the subject line “Nuclear Deterrence [organization name and/or project title]”, no later than Tuesday 7 April, 2026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2895"/>
        <w:gridCol w:w="2040"/>
        <w:gridCol w:w="2040"/>
        <w:tblGridChange w:id="0">
          <w:tblGrid>
            <w:gridCol w:w="2910"/>
            <w:gridCol w:w="2895"/>
            <w:gridCol w:w="2040"/>
            <w:gridCol w:w="2040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Project title: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Lead organisation: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Primary contact name: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Primary contact email: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Grant period: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Brief summary of project</w:t>
      </w: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Activities: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Expected outcomes: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Timeline: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Budget: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Fonts w:ascii="Outfit" w:cs="Outfit" w:eastAsia="Outfit" w:hAnsi="Outfit"/>
          <w:b w:val="1"/>
          <w:bCs w:val="1"/>
          <w:rtl w:val="0"/>
        </w:rPr>
        <w:t xml:space="preserve">Attachments: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The applying organisation’s statutes/articles of association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Proof of registration as a non-profit entity and if available, tax exemption proof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Latest financial statement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Latest annual report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Full banking details (account holder name and address, IBAN or account number in the absence of IBAN, bank name and address, BIC/SWIFT et ABA, if applicable)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utfit Light">
    <w:embedRegular w:fontKey="{00000000-0000-0000-0000-000000000000}" r:id="rId1" w:subsetted="0"/>
    <w:embedBold w:fontKey="{00000000-0000-0000-0000-000000000000}" r:id="rId2" w:subsetted="0"/>
  </w:font>
  <w:font w:name="Outfit">
    <w:embedRegular w:fontKey="{00000000-0000-0000-0000-000000000000}" r:id="rId3" w:subsetted="0"/>
    <w:embedBold w:fontKey="{00000000-0000-0000-0000-000000000000}" r:id="rId4" w:subsetted="0"/>
  </w:font>
  <w:font w:name="Outfit Medium">
    <w:embedRegular w:fontKey="{00000000-0000-0000-0000-000000000000}" r:id="rId5" w:subsetted="0"/>
    <w:embedBold w:fontKey="{00000000-0000-0000-0000-000000000000}" r:id="rId6" w:subsetted="0"/>
  </w:font>
  <w:font w:name="Brandon Grotesque Regula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utfitLight-regular.ttf"/><Relationship Id="rId2" Type="http://schemas.openxmlformats.org/officeDocument/2006/relationships/font" Target="fonts/OutfitLight-bold.ttf"/><Relationship Id="rId3" Type="http://schemas.openxmlformats.org/officeDocument/2006/relationships/font" Target="fonts/Outfit-regular.ttf"/><Relationship Id="rId4" Type="http://schemas.openxmlformats.org/officeDocument/2006/relationships/font" Target="fonts/Outfit-bold.ttf"/><Relationship Id="rId5" Type="http://schemas.openxmlformats.org/officeDocument/2006/relationships/font" Target="fonts/OutfitMedium-regular.ttf"/><Relationship Id="rId6" Type="http://schemas.openxmlformats.org/officeDocument/2006/relationships/font" Target="fonts/Outfi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